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A3" w:rsidRDefault="00253DA3" w:rsidP="00253DA3">
      <w:pPr>
        <w:pStyle w:val="Default"/>
      </w:pPr>
    </w:p>
    <w:p w:rsidR="00253DA3" w:rsidRDefault="00253DA3" w:rsidP="00253DA3">
      <w:pPr>
        <w:pStyle w:val="Default"/>
      </w:pPr>
      <w:r>
        <w:t xml:space="preserve"> </w:t>
      </w:r>
    </w:p>
    <w:p w:rsidR="00253DA3" w:rsidRDefault="00253DA3" w:rsidP="00253DA3">
      <w:pPr>
        <w:pStyle w:val="Default"/>
        <w:rPr>
          <w:sz w:val="44"/>
          <w:szCs w:val="44"/>
        </w:rPr>
      </w:pPr>
      <w:r>
        <w:rPr>
          <w:sz w:val="44"/>
          <w:szCs w:val="44"/>
        </w:rPr>
        <w:t>Håbo—</w:t>
      </w:r>
      <w:proofErr w:type="spellStart"/>
      <w:r>
        <w:rPr>
          <w:sz w:val="44"/>
          <w:szCs w:val="44"/>
        </w:rPr>
        <w:t>mälarbygd</w:t>
      </w:r>
      <w:proofErr w:type="spellEnd"/>
      <w:r>
        <w:rPr>
          <w:sz w:val="44"/>
          <w:szCs w:val="44"/>
        </w:rPr>
        <w:t xml:space="preserve"> att förvalta </w:t>
      </w:r>
    </w:p>
    <w:p w:rsidR="00253DA3" w:rsidRDefault="00253DA3" w:rsidP="00253DA3">
      <w:pPr>
        <w:pStyle w:val="Default"/>
        <w:rPr>
          <w:sz w:val="23"/>
          <w:szCs w:val="23"/>
        </w:rPr>
      </w:pPr>
      <w:bookmarkStart w:id="0" w:name="_GoBack"/>
      <w:r>
        <w:rPr>
          <w:sz w:val="23"/>
          <w:szCs w:val="23"/>
        </w:rPr>
        <w:t xml:space="preserve">Kulturmiljöprogram för Håbo kommun 2013 </w:t>
      </w:r>
    </w:p>
    <w:bookmarkEnd w:id="0"/>
    <w:p w:rsidR="00253DA3" w:rsidRDefault="00253DA3" w:rsidP="00253DA3">
      <w:pPr>
        <w:pStyle w:val="Default"/>
        <w:rPr>
          <w:rFonts w:cstheme="minorBidi"/>
          <w:color w:val="auto"/>
        </w:rPr>
      </w:pPr>
    </w:p>
    <w:p w:rsidR="00253DA3" w:rsidRDefault="00253DA3" w:rsidP="00253DA3">
      <w:pPr>
        <w:pStyle w:val="Default"/>
        <w:rPr>
          <w:rFonts w:cstheme="minorBidi"/>
          <w:color w:val="auto"/>
        </w:rPr>
      </w:pPr>
      <w:r>
        <w:rPr>
          <w:rFonts w:cstheme="minorBidi"/>
          <w:color w:val="auto"/>
        </w:rPr>
        <w:t xml:space="preserve"> </w:t>
      </w:r>
    </w:p>
    <w:p w:rsidR="00253DA3" w:rsidRDefault="00253DA3" w:rsidP="00253DA3">
      <w:pPr>
        <w:pStyle w:val="Default"/>
        <w:rPr>
          <w:rFonts w:cstheme="minorBidi"/>
          <w:color w:val="auto"/>
          <w:sz w:val="36"/>
          <w:szCs w:val="36"/>
        </w:rPr>
      </w:pPr>
      <w:r>
        <w:rPr>
          <w:rFonts w:cstheme="minorBidi"/>
          <w:color w:val="auto"/>
          <w:sz w:val="36"/>
          <w:szCs w:val="36"/>
        </w:rPr>
        <w:t>Rättelser</w:t>
      </w:r>
    </w:p>
    <w:p w:rsidR="00253DA3" w:rsidRDefault="00253DA3" w:rsidP="00253DA3">
      <w:pPr>
        <w:pStyle w:val="Default"/>
        <w:rPr>
          <w:rFonts w:ascii="Garamond" w:hAnsi="Garamond" w:cs="Garamond"/>
          <w:color w:val="auto"/>
          <w:sz w:val="23"/>
          <w:szCs w:val="23"/>
        </w:rPr>
      </w:pPr>
      <w:r>
        <w:rPr>
          <w:rFonts w:ascii="Garamond" w:hAnsi="Garamond" w:cs="Garamond"/>
          <w:b/>
          <w:color w:val="auto"/>
          <w:sz w:val="23"/>
          <w:szCs w:val="23"/>
        </w:rPr>
        <w:br/>
      </w:r>
      <w:r w:rsidRPr="00253DA3">
        <w:rPr>
          <w:rFonts w:ascii="Garamond" w:hAnsi="Garamond" w:cs="Garamond"/>
          <w:b/>
          <w:color w:val="auto"/>
          <w:sz w:val="23"/>
          <w:szCs w:val="23"/>
        </w:rPr>
        <w:t>S. 326, objekt 242. Yttergrans begravningskapell</w:t>
      </w:r>
      <w:r>
        <w:rPr>
          <w:rFonts w:ascii="Garamond" w:hAnsi="Garamond" w:cs="Garamond"/>
          <w:b/>
          <w:color w:val="auto"/>
          <w:sz w:val="23"/>
          <w:szCs w:val="23"/>
        </w:rPr>
        <w:br/>
      </w:r>
      <w:r>
        <w:rPr>
          <w:rFonts w:ascii="Garamond" w:hAnsi="Garamond" w:cs="Garamond"/>
          <w:color w:val="auto"/>
          <w:sz w:val="23"/>
          <w:szCs w:val="23"/>
        </w:rPr>
        <w:t>Första stycket, står:</w:t>
      </w:r>
    </w:p>
    <w:p w:rsid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 xml:space="preserve">Begravningskapellet uppfördes 1954 efter ritningar av arkitekten Bengt Romare. Eftersom Yttergrans kyrka rymmer så få besökare hålls de flesta begravningar och andra gudstjänster i kapellet. </w:t>
      </w:r>
    </w:p>
    <w:p w:rsidR="00253DA3" w:rsidRDefault="00253DA3" w:rsidP="00253DA3">
      <w:pPr>
        <w:pStyle w:val="Default"/>
        <w:rPr>
          <w:rFonts w:ascii="Garamond" w:hAnsi="Garamond" w:cs="Garamond"/>
          <w:color w:val="auto"/>
          <w:sz w:val="23"/>
          <w:szCs w:val="23"/>
        </w:rPr>
      </w:pPr>
    </w:p>
    <w:p w:rsidR="00253DA3" w:rsidRPr="00253DA3" w:rsidRDefault="00253DA3" w:rsidP="00253DA3">
      <w:pPr>
        <w:pStyle w:val="Default"/>
        <w:rPr>
          <w:rFonts w:ascii="Garamond" w:hAnsi="Garamond" w:cs="Garamond"/>
          <w:color w:val="auto"/>
          <w:sz w:val="23"/>
          <w:szCs w:val="23"/>
          <w:u w:val="single"/>
        </w:rPr>
      </w:pPr>
      <w:r w:rsidRPr="00253DA3">
        <w:rPr>
          <w:rFonts w:ascii="Garamond" w:hAnsi="Garamond" w:cs="Garamond"/>
          <w:color w:val="auto"/>
          <w:sz w:val="23"/>
          <w:szCs w:val="23"/>
          <w:u w:val="single"/>
        </w:rPr>
        <w:t xml:space="preserve">Skall stå: </w:t>
      </w:r>
    </w:p>
    <w:p w:rsidR="007F1948" w:rsidRDefault="00253DA3" w:rsidP="00253DA3">
      <w:pPr>
        <w:rPr>
          <w:rFonts w:ascii="Garamond" w:hAnsi="Garamond" w:cs="Garamond"/>
          <w:sz w:val="23"/>
          <w:szCs w:val="23"/>
        </w:rPr>
      </w:pPr>
      <w:r>
        <w:rPr>
          <w:rFonts w:ascii="Garamond" w:hAnsi="Garamond" w:cs="Garamond"/>
          <w:sz w:val="23"/>
          <w:szCs w:val="23"/>
        </w:rPr>
        <w:t xml:space="preserve">Begravningskapellet uppfördes 1954 efter ritningar av arkitekten Bengt Romare. Det byggdes om och till efter ritningar av Renato </w:t>
      </w:r>
      <w:proofErr w:type="spellStart"/>
      <w:r>
        <w:rPr>
          <w:rFonts w:ascii="Garamond" w:hAnsi="Garamond" w:cs="Garamond"/>
          <w:sz w:val="23"/>
          <w:szCs w:val="23"/>
        </w:rPr>
        <w:t>Melosso</w:t>
      </w:r>
      <w:proofErr w:type="spellEnd"/>
      <w:r>
        <w:rPr>
          <w:rFonts w:ascii="Garamond" w:hAnsi="Garamond" w:cs="Garamond"/>
          <w:sz w:val="23"/>
          <w:szCs w:val="23"/>
        </w:rPr>
        <w:t xml:space="preserve"> 1989. Vid detta tillfälle förlängdes bl. a. det ursprungliga kapellets kyrksal och en huskropp med andakts– och samlingsrum uppfördes i öster. Eftersom Yttergrans kyrka rymmer så få </w:t>
      </w:r>
      <w:proofErr w:type="spellStart"/>
      <w:r>
        <w:rPr>
          <w:rFonts w:ascii="Garamond" w:hAnsi="Garamond" w:cs="Garamond"/>
          <w:sz w:val="23"/>
          <w:szCs w:val="23"/>
        </w:rPr>
        <w:t>besö-kare</w:t>
      </w:r>
      <w:proofErr w:type="spellEnd"/>
      <w:r>
        <w:rPr>
          <w:rFonts w:ascii="Garamond" w:hAnsi="Garamond" w:cs="Garamond"/>
          <w:sz w:val="23"/>
          <w:szCs w:val="23"/>
        </w:rPr>
        <w:t xml:space="preserve"> hålls de flesta begravningar och andra gudstjänster i kapellet.</w:t>
      </w:r>
    </w:p>
    <w:p w:rsidR="00253DA3" w:rsidRPr="00253DA3" w:rsidRDefault="00253DA3" w:rsidP="00253DA3">
      <w:pPr>
        <w:pStyle w:val="Default"/>
        <w:pBdr>
          <w:bottom w:val="single" w:sz="4" w:space="1" w:color="auto"/>
        </w:pBdr>
        <w:rPr>
          <w:rFonts w:ascii="Garamond" w:hAnsi="Garamond" w:cs="Garamond"/>
          <w:color w:val="auto"/>
          <w:sz w:val="23"/>
          <w:szCs w:val="23"/>
        </w:rPr>
      </w:pPr>
    </w:p>
    <w:p w:rsidR="00253DA3" w:rsidRDefault="00253DA3" w:rsidP="00253DA3">
      <w:pPr>
        <w:pStyle w:val="Default"/>
        <w:rPr>
          <w:rFonts w:ascii="Garamond" w:hAnsi="Garamond" w:cs="Garamond"/>
          <w:color w:val="auto"/>
          <w:sz w:val="23"/>
          <w:szCs w:val="23"/>
        </w:rPr>
      </w:pPr>
    </w:p>
    <w:p w:rsidR="00253DA3" w:rsidRPr="00253DA3" w:rsidRDefault="00253DA3" w:rsidP="00253DA3">
      <w:pPr>
        <w:pStyle w:val="Default"/>
        <w:rPr>
          <w:rFonts w:ascii="Garamond" w:hAnsi="Garamond" w:cs="Garamond"/>
          <w:b/>
          <w:color w:val="auto"/>
          <w:sz w:val="23"/>
          <w:szCs w:val="23"/>
        </w:rPr>
      </w:pPr>
      <w:r w:rsidRPr="00253DA3">
        <w:rPr>
          <w:rFonts w:ascii="Garamond" w:hAnsi="Garamond" w:cs="Garamond"/>
          <w:b/>
          <w:color w:val="auto"/>
          <w:sz w:val="23"/>
          <w:szCs w:val="23"/>
        </w:rPr>
        <w:t xml:space="preserve">s. 319, objekt 235. F.d. mjölnarbostad, </w:t>
      </w:r>
      <w:proofErr w:type="spellStart"/>
      <w:r w:rsidRPr="00253DA3">
        <w:rPr>
          <w:rFonts w:ascii="Garamond" w:hAnsi="Garamond" w:cs="Garamond"/>
          <w:b/>
          <w:color w:val="auto"/>
          <w:sz w:val="23"/>
          <w:szCs w:val="23"/>
        </w:rPr>
        <w:t>Ekilla</w:t>
      </w:r>
      <w:proofErr w:type="spellEnd"/>
      <w:r w:rsidRPr="00253DA3">
        <w:rPr>
          <w:rFonts w:ascii="Garamond" w:hAnsi="Garamond" w:cs="Garamond"/>
          <w:b/>
          <w:color w:val="auto"/>
          <w:sz w:val="23"/>
          <w:szCs w:val="23"/>
        </w:rPr>
        <w:t xml:space="preserve"> kvarn 1:1, </w:t>
      </w:r>
      <w:proofErr w:type="spellStart"/>
      <w:r w:rsidRPr="00253DA3">
        <w:rPr>
          <w:rFonts w:ascii="Garamond" w:hAnsi="Garamond" w:cs="Garamond"/>
          <w:color w:val="auto"/>
          <w:sz w:val="23"/>
          <w:szCs w:val="23"/>
        </w:rPr>
        <w:t>Ekilla</w:t>
      </w:r>
      <w:proofErr w:type="spellEnd"/>
      <w:r w:rsidRPr="00253DA3">
        <w:rPr>
          <w:rFonts w:ascii="Garamond" w:hAnsi="Garamond" w:cs="Garamond"/>
          <w:color w:val="auto"/>
          <w:sz w:val="23"/>
          <w:szCs w:val="23"/>
        </w:rPr>
        <w:t xml:space="preserve"> kvarns väg 1, 5 och 7</w:t>
      </w:r>
    </w:p>
    <w:p w:rsid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Första stycket, står:</w:t>
      </w:r>
    </w:p>
    <w:p w:rsid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 xml:space="preserve">Mellan Enköpingsvägen och </w:t>
      </w:r>
      <w:proofErr w:type="spellStart"/>
      <w:r>
        <w:rPr>
          <w:rFonts w:ascii="Garamond" w:hAnsi="Garamond" w:cs="Garamond"/>
          <w:color w:val="auto"/>
          <w:sz w:val="23"/>
          <w:szCs w:val="23"/>
        </w:rPr>
        <w:t>Ekilla</w:t>
      </w:r>
      <w:proofErr w:type="spellEnd"/>
      <w:r>
        <w:rPr>
          <w:rFonts w:ascii="Garamond" w:hAnsi="Garamond" w:cs="Garamond"/>
          <w:color w:val="auto"/>
          <w:sz w:val="23"/>
          <w:szCs w:val="23"/>
        </w:rPr>
        <w:t xml:space="preserve"> kvarn ligger den före detta mjölnarbostaden. Bostadshuset, som är samtida med kvarnen, är uppfört 1865. På tomten ligger ytterligare ett bostadshus från 1935. Det är sammanbyggt med en långsmal samlingslokal som är byggd på 1980-talet. Öster om samlingslokalen ligger en uthuslänga med bland annat en murad ladugård som är uppförd vid sekelskiftet 1900.</w:t>
      </w:r>
    </w:p>
    <w:p w:rsidR="00253DA3" w:rsidRDefault="00253DA3" w:rsidP="00253DA3">
      <w:pPr>
        <w:pStyle w:val="Default"/>
        <w:rPr>
          <w:rFonts w:ascii="Garamond" w:hAnsi="Garamond" w:cs="Garamond"/>
          <w:color w:val="auto"/>
          <w:sz w:val="23"/>
          <w:szCs w:val="23"/>
        </w:rPr>
      </w:pPr>
    </w:p>
    <w:p w:rsidR="00253DA3" w:rsidRPr="00253DA3" w:rsidRDefault="00253DA3" w:rsidP="00253DA3">
      <w:pPr>
        <w:pStyle w:val="Default"/>
        <w:rPr>
          <w:rFonts w:ascii="Garamond" w:hAnsi="Garamond" w:cs="Garamond"/>
          <w:color w:val="auto"/>
          <w:sz w:val="23"/>
          <w:szCs w:val="23"/>
          <w:u w:val="single"/>
        </w:rPr>
      </w:pPr>
      <w:r w:rsidRPr="00253DA3">
        <w:rPr>
          <w:rFonts w:ascii="Garamond" w:hAnsi="Garamond" w:cs="Garamond"/>
          <w:color w:val="auto"/>
          <w:sz w:val="23"/>
          <w:szCs w:val="23"/>
          <w:u w:val="single"/>
        </w:rPr>
        <w:t xml:space="preserve">Skall stå: </w:t>
      </w:r>
    </w:p>
    <w:p w:rsidR="00253DA3" w:rsidRDefault="00253DA3" w:rsidP="00253DA3">
      <w:pPr>
        <w:pStyle w:val="Default"/>
        <w:rPr>
          <w:rFonts w:ascii="Garamond" w:hAnsi="Garamond" w:cs="Garamond"/>
          <w:color w:val="auto"/>
          <w:sz w:val="23"/>
          <w:szCs w:val="23"/>
        </w:rPr>
      </w:pPr>
    </w:p>
    <w:p w:rsid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 xml:space="preserve">Mellan Enköpingsvägen och </w:t>
      </w:r>
      <w:proofErr w:type="spellStart"/>
      <w:r>
        <w:rPr>
          <w:rFonts w:ascii="Garamond" w:hAnsi="Garamond" w:cs="Garamond"/>
          <w:color w:val="auto"/>
          <w:sz w:val="23"/>
          <w:szCs w:val="23"/>
        </w:rPr>
        <w:t>Ekilla</w:t>
      </w:r>
      <w:proofErr w:type="spellEnd"/>
      <w:r>
        <w:rPr>
          <w:rFonts w:ascii="Garamond" w:hAnsi="Garamond" w:cs="Garamond"/>
          <w:color w:val="auto"/>
          <w:sz w:val="23"/>
          <w:szCs w:val="23"/>
        </w:rPr>
        <w:t xml:space="preserve"> kvarn ligger den före detta mjölnarbostaden. Mjölnarbostaden, som är samtida med kvarnen, är uppförd 1865. På tomten ligger ytterligare ett bostadshus från 1935. </w:t>
      </w:r>
      <w:r w:rsidRPr="00253DA3">
        <w:rPr>
          <w:rFonts w:ascii="Garamond" w:hAnsi="Garamond" w:cs="Garamond"/>
          <w:color w:val="auto"/>
          <w:sz w:val="23"/>
          <w:szCs w:val="23"/>
        </w:rPr>
        <w:t>Mjölnarbostaden</w:t>
      </w:r>
      <w:r>
        <w:rPr>
          <w:rFonts w:ascii="Garamond" w:hAnsi="Garamond" w:cs="Garamond"/>
          <w:color w:val="auto"/>
          <w:sz w:val="23"/>
          <w:szCs w:val="23"/>
        </w:rPr>
        <w:t xml:space="preserve"> är sammanbyggd med en långsmal samlingslokal som är byggd på 1980-talet. Öster om samlingslokalen ligger en uthuslänga med bland annat en murad ladugård som är uppförd vid sekelskiftet 1900.</w:t>
      </w:r>
    </w:p>
    <w:p w:rsidR="00253DA3" w:rsidRDefault="00253DA3" w:rsidP="00253DA3">
      <w:pPr>
        <w:pStyle w:val="Default"/>
        <w:rPr>
          <w:rFonts w:ascii="Garamond" w:hAnsi="Garamond" w:cs="Garamond"/>
          <w:color w:val="auto"/>
          <w:sz w:val="23"/>
          <w:szCs w:val="23"/>
        </w:rPr>
      </w:pPr>
    </w:p>
    <w:p w:rsidR="00253DA3" w:rsidRPr="00253DA3" w:rsidRDefault="00253DA3" w:rsidP="00253DA3">
      <w:pPr>
        <w:pStyle w:val="Default"/>
        <w:rPr>
          <w:rFonts w:ascii="Garamond" w:hAnsi="Garamond" w:cs="Garamond"/>
          <w:color w:val="auto"/>
          <w:sz w:val="23"/>
          <w:szCs w:val="23"/>
          <w:u w:val="single"/>
        </w:rPr>
      </w:pPr>
      <w:r w:rsidRPr="00253DA3">
        <w:rPr>
          <w:rFonts w:ascii="Garamond" w:hAnsi="Garamond" w:cs="Garamond"/>
          <w:color w:val="auto"/>
          <w:sz w:val="23"/>
          <w:szCs w:val="23"/>
          <w:u w:val="single"/>
        </w:rPr>
        <w:t xml:space="preserve">Skall stå: </w:t>
      </w:r>
    </w:p>
    <w:p w:rsid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Bildtext 1. Bostadshuset, mjölnarbostaden längst åt väster har en stor, låg tillbyggnad som byggdes som samlingslokal.</w:t>
      </w:r>
    </w:p>
    <w:p w:rsidR="00253DA3" w:rsidRPr="00253DA3" w:rsidRDefault="00253DA3" w:rsidP="00253DA3">
      <w:pPr>
        <w:pStyle w:val="Default"/>
        <w:rPr>
          <w:rFonts w:ascii="Garamond" w:hAnsi="Garamond" w:cs="Garamond"/>
          <w:color w:val="auto"/>
          <w:sz w:val="23"/>
          <w:szCs w:val="23"/>
        </w:rPr>
      </w:pPr>
      <w:r>
        <w:rPr>
          <w:rFonts w:ascii="Garamond" w:hAnsi="Garamond" w:cs="Garamond"/>
          <w:color w:val="auto"/>
          <w:sz w:val="23"/>
          <w:szCs w:val="23"/>
        </w:rPr>
        <w:t>Bildtext 2. Bostadshuset från 1935.</w:t>
      </w:r>
    </w:p>
    <w:sectPr w:rsidR="00253DA3" w:rsidRPr="00253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A3"/>
    <w:rsid w:val="00253DA3"/>
    <w:rsid w:val="007F1948"/>
    <w:rsid w:val="00A7130A"/>
    <w:rsid w:val="00D04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ACCED-8303-47A9-ABEF-EAD8D8BB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53D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1576</Characters>
  <Application>Microsoft Office Word</Application>
  <DocSecurity>4</DocSecurity>
  <Lines>39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Erikson</dc:creator>
  <cp:keywords/>
  <dc:description/>
  <cp:lastModifiedBy>Kari Isberg</cp:lastModifiedBy>
  <cp:revision>2</cp:revision>
  <dcterms:created xsi:type="dcterms:W3CDTF">2019-04-09T12:01:00Z</dcterms:created>
  <dcterms:modified xsi:type="dcterms:W3CDTF">2019-04-09T12:01:00Z</dcterms:modified>
</cp:coreProperties>
</file>